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color w:val="FF0000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tbl>
      <w:tblPr>
        <w:tblStyle w:val="2"/>
        <w:tblW w:w="93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800"/>
        <w:gridCol w:w="1085"/>
        <w:gridCol w:w="355"/>
        <w:gridCol w:w="180"/>
        <w:gridCol w:w="180"/>
        <w:gridCol w:w="435"/>
        <w:gridCol w:w="825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0" w:type="dxa"/>
            <w:gridSpan w:val="9"/>
            <w:noWrap/>
            <w:vAlign w:val="center"/>
          </w:tcPr>
          <w:p>
            <w:pPr>
              <w:spacing w:line="480" w:lineRule="exact"/>
              <w:jc w:val="center"/>
              <w:outlineLvl w:val="1"/>
              <w:rPr>
                <w:rFonts w:eastAsia="方正小标宋简体"/>
                <w:sz w:val="36"/>
                <w:szCs w:val="36"/>
              </w:rPr>
            </w:pPr>
            <w:bookmarkStart w:id="4" w:name="_GoBack"/>
            <w:bookmarkStart w:id="0" w:name="_Toc502680133"/>
            <w:bookmarkStart w:id="1" w:name="_Toc502681274"/>
            <w:bookmarkStart w:id="2" w:name="_Toc502681627"/>
            <w:bookmarkStart w:id="3" w:name="_Toc453159328"/>
            <w:r>
              <w:rPr>
                <w:rFonts w:hint="eastAsia" w:eastAsia="方正小标宋简体"/>
                <w:sz w:val="36"/>
                <w:szCs w:val="36"/>
              </w:rPr>
              <w:t>其他单位账户存根表</w:t>
            </w:r>
            <w:bookmarkEnd w:id="4"/>
            <w:bookmarkEnd w:id="0"/>
            <w:bookmarkEnd w:id="1"/>
            <w:bookmarkEnd w:id="2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统一社会信用代码（18位）</w:t>
            </w:r>
          </w:p>
        </w:tc>
        <w:tc>
          <w:tcPr>
            <w:tcW w:w="718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4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财务负责人</w:t>
            </w:r>
          </w:p>
        </w:tc>
        <w:tc>
          <w:tcPr>
            <w:tcW w:w="34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　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12位支付号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4位清算号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6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单位公章：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财务部门盖章：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440" w:type="dxa"/>
            <w:gridSpan w:val="2"/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gridSpan w:val="3"/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440" w:type="dxa"/>
            <w:gridSpan w:val="2"/>
            <w:noWrap/>
            <w:vAlign w:val="bottom"/>
          </w:tcPr>
          <w:p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gridSpan w:val="3"/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2235" w:type="dxa"/>
            <w:gridSpan w:val="5"/>
            <w:noWrap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085" w:type="dxa"/>
            <w:noWrap/>
            <w:vAlign w:val="bottom"/>
          </w:tcPr>
          <w:p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150" w:type="dxa"/>
            <w:gridSpan w:val="4"/>
            <w:noWrap/>
            <w:vAlign w:val="bottom"/>
          </w:tcPr>
          <w:p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gridSpan w:val="4"/>
            <w:noWrap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435" w:type="dxa"/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360" w:type="dxa"/>
            <w:gridSpan w:val="9"/>
            <w:noWrap/>
            <w:vAlign w:val="bottom"/>
          </w:tcPr>
          <w:p>
            <w:pPr>
              <w:widowControl/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注：1、账户存根作为预算拨款原始凭证，填写内容完整，不准涂改，一式三份；</w:t>
            </w:r>
          </w:p>
          <w:p>
            <w:pPr>
              <w:widowControl/>
              <w:spacing w:line="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hint="eastAsia" w:ascii="仿宋_GB2312"/>
                <w:sz w:val="24"/>
              </w:rPr>
              <w:t>天津市财政局国库处制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65A23"/>
    <w:rsid w:val="4DA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2021-06-16T05:40:00Z</dcterms:created>
  <dc:creator>YY</dc:creator>
  <cp:lastModifiedBy>YY</cp:lastModifiedBy>
  <dcterms:modified xsi:type="dcterms:W3CDTF">2021-06-16T05:40:31Z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AFD3C8FF4BD5401DBB5FF1C49FCF8FEE</vt:lpwstr>
  </property>
</Properties>
</file>