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overflowPunct w:val="0"/>
        <w:autoSpaceDE w:val="0"/>
        <w:autoSpaceDN w:val="0"/>
        <w:adjustRightInd w:val="0"/>
        <w:spacing w:line="560" w:lineRule="exact"/>
        <w:textAlignment w:val="baseline"/>
        <w:rPr>
          <w:rFonts w:hint="eastAsia" w:ascii="Times New Roman" w:hAnsi="Times New Roman" w:eastAsia="黑体" w:cs="黑体"/>
          <w:kern w:val="0"/>
          <w:sz w:val="32"/>
          <w:szCs w:val="32"/>
          <w:lang w:val="en-US" w:eastAsia="zh-CN"/>
        </w:rPr>
      </w:pPr>
      <w:r>
        <w:rPr>
          <w:rFonts w:hint="eastAsia" w:ascii="Times New Roman" w:hAnsi="Times New Roman" w:eastAsia="黑体" w:cs="黑体"/>
          <w:kern w:val="0"/>
          <w:sz w:val="32"/>
          <w:szCs w:val="32"/>
        </w:rPr>
        <w:t>附</w:t>
      </w:r>
      <w:r>
        <w:rPr>
          <w:rFonts w:hint="eastAsia" w:ascii="Times New Roman" w:hAnsi="Times New Roman" w:eastAsia="黑体" w:cs="黑体"/>
          <w:kern w:val="0"/>
          <w:sz w:val="32"/>
          <w:szCs w:val="32"/>
          <w:lang w:eastAsia="zh-CN"/>
        </w:rPr>
        <w:t>件</w:t>
      </w:r>
      <w:r>
        <w:rPr>
          <w:rFonts w:hint="eastAsia" w:ascii="Times New Roman" w:hAnsi="Times New Roman" w:eastAsia="黑体" w:cs="黑体"/>
          <w:kern w:val="0"/>
          <w:sz w:val="32"/>
          <w:szCs w:val="32"/>
          <w:lang w:val="en-US" w:eastAsia="zh-CN"/>
        </w:rPr>
        <w:t>2</w:t>
      </w:r>
    </w:p>
    <w:p>
      <w:pPr>
        <w:pStyle w:val="3"/>
        <w:widowControl/>
        <w:overflowPunct w:val="0"/>
        <w:autoSpaceDE w:val="0"/>
        <w:autoSpaceDN w:val="0"/>
        <w:adjustRightInd w:val="0"/>
        <w:spacing w:line="560" w:lineRule="exact"/>
        <w:jc w:val="center"/>
        <w:textAlignment w:val="baseline"/>
        <w:rPr>
          <w:rFonts w:hint="eastAsia" w:ascii="Times New Roman" w:hAnsi="Times New Roman" w:eastAsia="方正小标宋简体" w:cs="Times New Roman"/>
          <w:kern w:val="0"/>
          <w:sz w:val="36"/>
          <w:szCs w:val="36"/>
          <w:lang w:val="en-US" w:eastAsia="zh-CN"/>
        </w:rPr>
      </w:pPr>
      <w:bookmarkStart w:id="0" w:name="_GoBack"/>
      <w:r>
        <w:rPr>
          <w:rFonts w:hint="eastAsia" w:ascii="Times New Roman" w:hAnsi="Times New Roman" w:eastAsia="方正小标宋简体" w:cs="Times New Roman"/>
          <w:kern w:val="0"/>
          <w:sz w:val="36"/>
          <w:szCs w:val="36"/>
          <w:lang w:val="en-US" w:eastAsia="zh-CN"/>
        </w:rPr>
        <w:t>“十四五”期间支持科技创新进口税收政策项下进口商品已征进口环节增值税未抵扣情况表</w:t>
      </w:r>
    </w:p>
    <w:bookmarkEnd w:id="0"/>
    <w:p>
      <w:pPr>
        <w:spacing w:line="280" w:lineRule="exact"/>
        <w:ind w:firstLine="573"/>
        <w:jc w:val="center"/>
        <w:rPr>
          <w:rFonts w:ascii="Times New Roman" w:hAnsi="Times New Roman" w:eastAsia="仿宋_GB2312" w:cs="Times New Roman"/>
          <w:sz w:val="24"/>
        </w:rPr>
      </w:pPr>
    </w:p>
    <w:p>
      <w:pPr>
        <w:spacing w:line="560" w:lineRule="exact"/>
        <w:ind w:firstLine="570"/>
        <w:jc w:val="center"/>
        <w:rPr>
          <w:rFonts w:ascii="Times New Roman" w:hAnsi="Times New Roman" w:eastAsia="仿宋_GB2312" w:cs="Times New Roman"/>
          <w:sz w:val="24"/>
        </w:rPr>
      </w:pPr>
      <w:r>
        <w:rPr>
          <w:rFonts w:ascii="Times New Roman" w:hAnsi="Times New Roman" w:eastAsia="仿宋_GB2312" w:cs="Times New Roman"/>
          <w:sz w:val="24"/>
        </w:rPr>
        <w:t xml:space="preserve">                                编号：主管税务机关代码+四位流水号</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9"/>
        <w:gridCol w:w="1024"/>
        <w:gridCol w:w="1446"/>
        <w:gridCol w:w="1627"/>
        <w:gridCol w:w="723"/>
        <w:gridCol w:w="2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jc w:val="center"/>
        </w:trPr>
        <w:tc>
          <w:tcPr>
            <w:tcW w:w="2049" w:type="dxa"/>
            <w:vMerge w:val="restart"/>
            <w:tcBorders>
              <w:top w:val="single" w:color="auto" w:sz="4" w:space="0"/>
              <w:left w:val="single" w:color="auto" w:sz="4" w:space="0"/>
              <w:right w:val="single" w:color="auto" w:sz="4" w:space="0"/>
            </w:tcBorders>
            <w:noWrap w:val="0"/>
            <w:vAlign w:val="center"/>
          </w:tcPr>
          <w:p>
            <w:pPr>
              <w:widowControl w:val="0"/>
              <w:spacing w:line="400" w:lineRule="exact"/>
              <w:ind w:right="85"/>
              <w:jc w:val="center"/>
              <w:rPr>
                <w:rFonts w:ascii="Times New Roman" w:hAnsi="Times New Roman" w:eastAsia="仿宋_GB2312" w:cs="Times New Roman"/>
                <w:kern w:val="2"/>
                <w:sz w:val="28"/>
                <w:szCs w:val="20"/>
              </w:rPr>
            </w:pPr>
            <w:r>
              <w:rPr>
                <w:rFonts w:ascii="Times New Roman" w:hAnsi="Times New Roman" w:eastAsia="仿宋_GB2312" w:cs="Times New Roman"/>
                <w:sz w:val="28"/>
                <w:szCs w:val="20"/>
              </w:rPr>
              <w:t>纳税人名称</w:t>
            </w:r>
          </w:p>
        </w:tc>
        <w:tc>
          <w:tcPr>
            <w:tcW w:w="2470" w:type="dxa"/>
            <w:gridSpan w:val="2"/>
            <w:vMerge w:val="restart"/>
            <w:tcBorders>
              <w:top w:val="single" w:color="auto" w:sz="4" w:space="0"/>
              <w:left w:val="single" w:color="auto" w:sz="4" w:space="0"/>
              <w:right w:val="single" w:color="auto" w:sz="4" w:space="0"/>
            </w:tcBorders>
            <w:noWrap w:val="0"/>
            <w:vAlign w:val="center"/>
          </w:tcPr>
          <w:p>
            <w:pPr>
              <w:widowControl w:val="0"/>
              <w:spacing w:line="400" w:lineRule="exact"/>
              <w:ind w:right="85"/>
              <w:rPr>
                <w:rFonts w:ascii="Times New Roman" w:hAnsi="Times New Roman" w:eastAsia="仿宋_GB2312" w:cs="Times New Roman"/>
                <w:kern w:val="2"/>
                <w:sz w:val="28"/>
                <w:szCs w:val="20"/>
              </w:rPr>
            </w:pPr>
          </w:p>
        </w:tc>
        <w:tc>
          <w:tcPr>
            <w:tcW w:w="2350"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spacing w:line="400" w:lineRule="exact"/>
              <w:ind w:right="85"/>
              <w:jc w:val="center"/>
              <w:rPr>
                <w:rFonts w:ascii="Times New Roman" w:hAnsi="Times New Roman" w:eastAsia="仿宋_GB2312" w:cs="Times New Roman"/>
                <w:sz w:val="28"/>
                <w:szCs w:val="20"/>
              </w:rPr>
            </w:pPr>
            <w:r>
              <w:rPr>
                <w:rFonts w:ascii="Times New Roman" w:hAnsi="Times New Roman" w:eastAsia="仿宋_GB2312" w:cs="Times New Roman"/>
                <w:sz w:val="28"/>
                <w:szCs w:val="20"/>
              </w:rPr>
              <w:t>纳税人识别号或</w:t>
            </w:r>
          </w:p>
          <w:p>
            <w:pPr>
              <w:widowControl w:val="0"/>
              <w:spacing w:line="400" w:lineRule="exact"/>
              <w:ind w:right="85"/>
              <w:jc w:val="center"/>
              <w:rPr>
                <w:rFonts w:ascii="Times New Roman" w:hAnsi="Times New Roman" w:eastAsia="仿宋_GB2312" w:cs="Times New Roman"/>
                <w:sz w:val="28"/>
                <w:szCs w:val="20"/>
              </w:rPr>
            </w:pPr>
            <w:r>
              <w:rPr>
                <w:rFonts w:ascii="Times New Roman" w:hAnsi="Times New Roman" w:eastAsia="仿宋_GB2312" w:cs="Times New Roman"/>
                <w:sz w:val="28"/>
                <w:szCs w:val="20"/>
              </w:rPr>
              <w:t>统一社会信用代码</w:t>
            </w:r>
          </w:p>
        </w:tc>
        <w:tc>
          <w:tcPr>
            <w:tcW w:w="2169" w:type="dxa"/>
            <w:tcBorders>
              <w:top w:val="single" w:color="auto" w:sz="4" w:space="0"/>
              <w:left w:val="single" w:color="auto" w:sz="4" w:space="0"/>
              <w:bottom w:val="single" w:color="auto" w:sz="4" w:space="0"/>
              <w:right w:val="single" w:color="auto" w:sz="4" w:space="0"/>
            </w:tcBorders>
            <w:noWrap w:val="0"/>
            <w:vAlign w:val="center"/>
          </w:tcPr>
          <w:p>
            <w:pPr>
              <w:widowControl w:val="0"/>
              <w:spacing w:line="400" w:lineRule="exact"/>
              <w:ind w:right="85"/>
              <w:rPr>
                <w:rFonts w:ascii="Times New Roman" w:hAnsi="Times New Roman" w:eastAsia="仿宋_GB2312" w:cs="Times New Roman"/>
                <w:kern w:val="2"/>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2049" w:type="dxa"/>
            <w:vMerge w:val="continue"/>
            <w:tcBorders>
              <w:left w:val="single" w:color="auto" w:sz="4" w:space="0"/>
              <w:bottom w:val="single" w:color="auto" w:sz="4" w:space="0"/>
              <w:right w:val="single" w:color="auto" w:sz="4" w:space="0"/>
            </w:tcBorders>
            <w:noWrap w:val="0"/>
            <w:vAlign w:val="center"/>
          </w:tcPr>
          <w:p>
            <w:pPr>
              <w:widowControl w:val="0"/>
              <w:spacing w:line="400" w:lineRule="exact"/>
              <w:ind w:right="85"/>
              <w:jc w:val="center"/>
              <w:rPr>
                <w:rFonts w:ascii="Times New Roman" w:hAnsi="Times New Roman" w:eastAsia="仿宋_GB2312" w:cs="Times New Roman"/>
                <w:sz w:val="28"/>
                <w:szCs w:val="20"/>
              </w:rPr>
            </w:pPr>
          </w:p>
        </w:tc>
        <w:tc>
          <w:tcPr>
            <w:tcW w:w="2470" w:type="dxa"/>
            <w:gridSpan w:val="2"/>
            <w:vMerge w:val="continue"/>
            <w:tcBorders>
              <w:left w:val="single" w:color="auto" w:sz="4" w:space="0"/>
              <w:bottom w:val="single" w:color="auto" w:sz="4" w:space="0"/>
              <w:right w:val="single" w:color="auto" w:sz="4" w:space="0"/>
            </w:tcBorders>
            <w:noWrap w:val="0"/>
            <w:vAlign w:val="center"/>
          </w:tcPr>
          <w:p>
            <w:pPr>
              <w:spacing w:line="400" w:lineRule="exact"/>
              <w:ind w:right="85"/>
              <w:jc w:val="center"/>
              <w:rPr>
                <w:rFonts w:ascii="Times New Roman" w:hAnsi="Times New Roman" w:eastAsia="仿宋_GB2312" w:cs="Times New Roman"/>
                <w:kern w:val="2"/>
                <w:sz w:val="28"/>
                <w:szCs w:val="20"/>
              </w:rPr>
            </w:pPr>
          </w:p>
        </w:tc>
        <w:tc>
          <w:tcPr>
            <w:tcW w:w="2350"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spacing w:line="400" w:lineRule="exact"/>
              <w:ind w:right="85"/>
              <w:jc w:val="center"/>
              <w:rPr>
                <w:rFonts w:ascii="Times New Roman" w:hAnsi="Times New Roman" w:eastAsia="仿宋_GB2312" w:cs="Times New Roman"/>
                <w:sz w:val="28"/>
                <w:szCs w:val="20"/>
              </w:rPr>
            </w:pPr>
            <w:r>
              <w:rPr>
                <w:rFonts w:ascii="Times New Roman" w:hAnsi="Times New Roman" w:eastAsia="仿宋_GB2312" w:cs="Times New Roman"/>
                <w:sz w:val="28"/>
                <w:szCs w:val="20"/>
              </w:rPr>
              <w:t>企业海关代码</w:t>
            </w:r>
          </w:p>
        </w:tc>
        <w:tc>
          <w:tcPr>
            <w:tcW w:w="216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right="85"/>
              <w:rPr>
                <w:rFonts w:ascii="Times New Roman" w:hAnsi="Times New Roman" w:eastAsia="仿宋_GB2312" w:cs="Times New Roman"/>
                <w:kern w:val="2"/>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2049" w:type="dxa"/>
            <w:tcBorders>
              <w:top w:val="single" w:color="auto" w:sz="4" w:space="0"/>
              <w:left w:val="single" w:color="auto" w:sz="4" w:space="0"/>
              <w:bottom w:val="single" w:color="auto" w:sz="4" w:space="0"/>
              <w:right w:val="single" w:color="auto" w:sz="4" w:space="0"/>
            </w:tcBorders>
            <w:noWrap w:val="0"/>
            <w:vAlign w:val="center"/>
          </w:tcPr>
          <w:p>
            <w:pPr>
              <w:widowControl w:val="0"/>
              <w:spacing w:line="400" w:lineRule="exact"/>
              <w:ind w:right="85"/>
              <w:jc w:val="center"/>
              <w:rPr>
                <w:rFonts w:ascii="Times New Roman" w:hAnsi="Times New Roman" w:eastAsia="仿宋_GB2312" w:cs="Times New Roman"/>
                <w:kern w:val="2"/>
                <w:sz w:val="28"/>
                <w:szCs w:val="20"/>
              </w:rPr>
            </w:pPr>
            <w:r>
              <w:rPr>
                <w:rFonts w:hint="eastAsia" w:ascii="Times New Roman" w:hAnsi="Times New Roman" w:eastAsia="仿宋_GB2312" w:cs="Times New Roman"/>
                <w:sz w:val="28"/>
                <w:szCs w:val="20"/>
                <w:lang w:eastAsia="zh-CN"/>
              </w:rPr>
              <w:t>申报</w:t>
            </w:r>
            <w:r>
              <w:rPr>
                <w:rFonts w:ascii="Times New Roman" w:hAnsi="Times New Roman" w:eastAsia="仿宋_GB2312" w:cs="Times New Roman"/>
                <w:sz w:val="28"/>
                <w:szCs w:val="20"/>
              </w:rPr>
              <w:t>进口时间</w:t>
            </w:r>
          </w:p>
        </w:tc>
        <w:tc>
          <w:tcPr>
            <w:tcW w:w="6989" w:type="dxa"/>
            <w:gridSpan w:val="5"/>
            <w:tcBorders>
              <w:top w:val="single" w:color="auto" w:sz="4" w:space="0"/>
              <w:left w:val="single" w:color="auto" w:sz="4" w:space="0"/>
              <w:bottom w:val="single" w:color="auto" w:sz="4" w:space="0"/>
              <w:right w:val="single" w:color="auto" w:sz="4" w:space="0"/>
            </w:tcBorders>
            <w:noWrap w:val="0"/>
            <w:vAlign w:val="center"/>
          </w:tcPr>
          <w:p>
            <w:pPr>
              <w:widowControl w:val="0"/>
              <w:spacing w:line="400" w:lineRule="exact"/>
              <w:ind w:right="85" w:firstLine="2100" w:firstLineChars="750"/>
              <w:rPr>
                <w:rFonts w:ascii="Times New Roman" w:hAnsi="Times New Roman" w:eastAsia="仿宋_GB2312" w:cs="Times New Roman"/>
                <w:kern w:val="2"/>
                <w:sz w:val="28"/>
                <w:szCs w:val="20"/>
              </w:rPr>
            </w:pPr>
            <w:r>
              <w:rPr>
                <w:rFonts w:ascii="Times New Roman" w:hAnsi="Times New Roman" w:eastAsia="仿宋_GB2312" w:cs="Times New Roman"/>
                <w:sz w:val="28"/>
                <w:szCs w:val="20"/>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1" w:hRule="atLeast"/>
          <w:jc w:val="center"/>
        </w:trPr>
        <w:tc>
          <w:tcPr>
            <w:tcW w:w="2049" w:type="dxa"/>
            <w:tcBorders>
              <w:top w:val="single" w:color="auto" w:sz="4" w:space="0"/>
              <w:left w:val="single" w:color="auto" w:sz="4" w:space="0"/>
              <w:bottom w:val="single" w:color="auto" w:sz="4" w:space="0"/>
              <w:right w:val="single" w:color="auto" w:sz="4" w:space="0"/>
            </w:tcBorders>
            <w:noWrap w:val="0"/>
            <w:vAlign w:val="center"/>
          </w:tcPr>
          <w:p>
            <w:pPr>
              <w:widowControl w:val="0"/>
              <w:spacing w:line="400" w:lineRule="exact"/>
              <w:ind w:right="85"/>
              <w:jc w:val="center"/>
              <w:rPr>
                <w:rFonts w:ascii="Times New Roman" w:hAnsi="Times New Roman" w:eastAsia="仿宋_GB2312" w:cs="Times New Roman"/>
                <w:sz w:val="28"/>
                <w:szCs w:val="20"/>
              </w:rPr>
            </w:pPr>
            <w:r>
              <w:rPr>
                <w:rFonts w:ascii="Times New Roman" w:hAnsi="Times New Roman" w:eastAsia="仿宋_GB2312" w:cs="Times New Roman"/>
                <w:sz w:val="28"/>
                <w:szCs w:val="20"/>
              </w:rPr>
              <w:t>海关进口增值税专用缴款书</w:t>
            </w:r>
          </w:p>
        </w:tc>
        <w:tc>
          <w:tcPr>
            <w:tcW w:w="6989" w:type="dxa"/>
            <w:gridSpan w:val="5"/>
            <w:tcBorders>
              <w:top w:val="single" w:color="auto" w:sz="4" w:space="0"/>
              <w:left w:val="single" w:color="auto" w:sz="4" w:space="0"/>
              <w:bottom w:val="single" w:color="auto" w:sz="4" w:space="0"/>
              <w:right w:val="single" w:color="auto" w:sz="4" w:space="0"/>
            </w:tcBorders>
            <w:noWrap w:val="0"/>
            <w:vAlign w:val="center"/>
          </w:tcPr>
          <w:p>
            <w:pPr>
              <w:widowControl w:val="0"/>
              <w:spacing w:line="400" w:lineRule="exact"/>
              <w:ind w:right="85"/>
              <w:rPr>
                <w:rFonts w:ascii="Times New Roman" w:hAnsi="Times New Roman" w:eastAsia="仿宋_GB2312" w:cs="Times New Roman"/>
                <w:sz w:val="28"/>
                <w:szCs w:val="20"/>
              </w:rPr>
            </w:pPr>
            <w:r>
              <w:rPr>
                <w:rFonts w:ascii="Times New Roman" w:hAnsi="Times New Roman" w:eastAsia="仿宋_GB2312" w:cs="Times New Roman"/>
                <w:sz w:val="28"/>
                <w:szCs w:val="20"/>
              </w:rPr>
              <w:t>海关报关单（编号：______________）、海关进口增值税专用缴款书（凭证号：______________），进口环节增值税税款金额为（大写）______________________________，￥___________________元。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0" w:hRule="atLeast"/>
          <w:jc w:val="center"/>
        </w:trPr>
        <w:tc>
          <w:tcPr>
            <w:tcW w:w="2049" w:type="dxa"/>
            <w:tcBorders>
              <w:top w:val="single" w:color="auto" w:sz="4" w:space="0"/>
              <w:left w:val="single" w:color="auto" w:sz="4" w:space="0"/>
              <w:bottom w:val="single" w:color="auto" w:sz="4" w:space="0"/>
              <w:right w:val="single" w:color="auto" w:sz="4" w:space="0"/>
            </w:tcBorders>
            <w:noWrap w:val="0"/>
            <w:vAlign w:val="center"/>
          </w:tcPr>
          <w:p>
            <w:pPr>
              <w:widowControl w:val="0"/>
              <w:spacing w:line="400" w:lineRule="exact"/>
              <w:ind w:right="85"/>
              <w:jc w:val="center"/>
              <w:rPr>
                <w:rFonts w:ascii="Times New Roman" w:hAnsi="Times New Roman" w:eastAsia="仿宋_GB2312" w:cs="Times New Roman"/>
                <w:sz w:val="28"/>
                <w:szCs w:val="20"/>
              </w:rPr>
            </w:pPr>
            <w:r>
              <w:rPr>
                <w:rFonts w:hint="eastAsia" w:ascii="Times New Roman" w:hAnsi="Times New Roman" w:eastAsia="仿宋_GB2312" w:cs="Times New Roman"/>
                <w:sz w:val="28"/>
                <w:szCs w:val="20"/>
                <w:lang w:eastAsia="zh-CN"/>
              </w:rPr>
              <w:t>进项税额</w:t>
            </w:r>
            <w:r>
              <w:rPr>
                <w:rFonts w:ascii="Times New Roman" w:hAnsi="Times New Roman" w:eastAsia="仿宋_GB2312" w:cs="Times New Roman"/>
                <w:sz w:val="28"/>
                <w:szCs w:val="20"/>
              </w:rPr>
              <w:t>抵扣情况</w:t>
            </w:r>
          </w:p>
        </w:tc>
        <w:tc>
          <w:tcPr>
            <w:tcW w:w="6989" w:type="dxa"/>
            <w:gridSpan w:val="5"/>
            <w:tcBorders>
              <w:top w:val="single" w:color="auto" w:sz="4" w:space="0"/>
              <w:left w:val="single" w:color="auto" w:sz="4" w:space="0"/>
              <w:bottom w:val="single" w:color="auto" w:sz="4" w:space="0"/>
              <w:right w:val="single" w:color="auto" w:sz="4" w:space="0"/>
            </w:tcBorders>
            <w:noWrap w:val="0"/>
            <w:vAlign w:val="center"/>
          </w:tcPr>
          <w:p>
            <w:pPr>
              <w:widowControl w:val="0"/>
              <w:spacing w:line="400" w:lineRule="exact"/>
              <w:ind w:left="1050" w:right="85" w:hanging="1400" w:hangingChars="500"/>
              <w:jc w:val="left"/>
              <w:rPr>
                <w:rFonts w:hint="eastAsia" w:ascii="Times New Roman" w:hAnsi="Times New Roman" w:eastAsia="仿宋_GB2312" w:cs="Times New Roman"/>
                <w:sz w:val="28"/>
                <w:szCs w:val="20"/>
                <w:lang w:eastAsia="zh-CN"/>
              </w:rPr>
            </w:pPr>
            <w:r>
              <w:rPr>
                <w:rFonts w:hint="eastAsia" w:ascii="Times New Roman" w:hAnsi="Times New Roman" w:eastAsia="仿宋_GB2312" w:cs="Times New Roman"/>
                <w:sz w:val="28"/>
                <w:szCs w:val="20"/>
                <w:lang w:eastAsia="zh-CN"/>
              </w:rPr>
              <w:t>经审核，该纳税人上述海关进口增值税专用缴款书税额尚未申报抵扣。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atLeast"/>
          <w:jc w:val="center"/>
        </w:trPr>
        <w:tc>
          <w:tcPr>
            <w:tcW w:w="2049" w:type="dxa"/>
            <w:tcBorders>
              <w:top w:val="single" w:color="auto" w:sz="4" w:space="0"/>
              <w:left w:val="single" w:color="auto" w:sz="4" w:space="0"/>
              <w:bottom w:val="single" w:color="auto" w:sz="4" w:space="0"/>
              <w:right w:val="single" w:color="auto" w:sz="4" w:space="0"/>
            </w:tcBorders>
            <w:noWrap w:val="0"/>
            <w:vAlign w:val="center"/>
          </w:tcPr>
          <w:p>
            <w:pPr>
              <w:widowControl w:val="0"/>
              <w:spacing w:line="400" w:lineRule="exact"/>
              <w:ind w:right="85"/>
              <w:jc w:val="center"/>
              <w:rPr>
                <w:rFonts w:ascii="Times New Roman" w:hAnsi="Times New Roman" w:eastAsia="仿宋_GB2312" w:cs="Times New Roman"/>
                <w:sz w:val="28"/>
                <w:szCs w:val="20"/>
              </w:rPr>
            </w:pPr>
            <w:r>
              <w:rPr>
                <w:rFonts w:ascii="Times New Roman" w:hAnsi="Times New Roman" w:eastAsia="仿宋_GB2312" w:cs="Times New Roman"/>
                <w:sz w:val="28"/>
                <w:szCs w:val="20"/>
              </w:rPr>
              <w:t>其他需要说</w:t>
            </w:r>
          </w:p>
          <w:p>
            <w:pPr>
              <w:widowControl w:val="0"/>
              <w:spacing w:line="400" w:lineRule="exact"/>
              <w:ind w:right="85"/>
              <w:jc w:val="center"/>
              <w:rPr>
                <w:rFonts w:ascii="Times New Roman" w:hAnsi="Times New Roman" w:eastAsia="仿宋_GB2312" w:cs="Times New Roman"/>
                <w:kern w:val="2"/>
                <w:sz w:val="28"/>
                <w:szCs w:val="20"/>
              </w:rPr>
            </w:pPr>
            <w:r>
              <w:rPr>
                <w:rFonts w:ascii="Times New Roman" w:hAnsi="Times New Roman" w:eastAsia="仿宋_GB2312" w:cs="Times New Roman"/>
                <w:sz w:val="28"/>
                <w:szCs w:val="20"/>
              </w:rPr>
              <w:t>明的事项</w:t>
            </w:r>
          </w:p>
        </w:tc>
        <w:tc>
          <w:tcPr>
            <w:tcW w:w="6989" w:type="dxa"/>
            <w:gridSpan w:val="5"/>
            <w:tcBorders>
              <w:top w:val="single" w:color="auto" w:sz="4" w:space="0"/>
              <w:left w:val="single" w:color="auto" w:sz="4" w:space="0"/>
              <w:bottom w:val="single" w:color="auto" w:sz="4" w:space="0"/>
              <w:right w:val="single" w:color="auto" w:sz="4" w:space="0"/>
            </w:tcBorders>
            <w:noWrap w:val="0"/>
            <w:vAlign w:val="center"/>
          </w:tcPr>
          <w:p>
            <w:pPr>
              <w:widowControl w:val="0"/>
              <w:spacing w:line="400" w:lineRule="exact"/>
              <w:ind w:right="85"/>
              <w:rPr>
                <w:rFonts w:ascii="Times New Roman" w:hAnsi="Times New Roman" w:eastAsia="仿宋_GB2312" w:cs="Times New Roman"/>
                <w:kern w:val="2"/>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1" w:hRule="atLeast"/>
          <w:jc w:val="center"/>
        </w:trPr>
        <w:tc>
          <w:tcPr>
            <w:tcW w:w="3073"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ind w:right="85"/>
              <w:rPr>
                <w:rFonts w:ascii="Times New Roman" w:hAnsi="Times New Roman" w:eastAsia="仿宋_GB2312" w:cs="Times New Roman"/>
                <w:sz w:val="28"/>
                <w:szCs w:val="20"/>
              </w:rPr>
            </w:pPr>
            <w:r>
              <w:rPr>
                <w:rFonts w:ascii="Times New Roman" w:hAnsi="Times New Roman" w:eastAsia="仿宋_GB2312" w:cs="Times New Roman"/>
                <w:sz w:val="28"/>
                <w:szCs w:val="20"/>
              </w:rPr>
              <w:t>审核意见：</w:t>
            </w:r>
          </w:p>
          <w:p>
            <w:pPr>
              <w:spacing w:line="400" w:lineRule="exact"/>
              <w:ind w:right="85"/>
              <w:rPr>
                <w:rFonts w:ascii="Times New Roman" w:hAnsi="Times New Roman" w:eastAsia="仿宋_GB2312" w:cs="Times New Roman"/>
                <w:sz w:val="28"/>
                <w:szCs w:val="20"/>
              </w:rPr>
            </w:pPr>
          </w:p>
          <w:p>
            <w:pPr>
              <w:spacing w:line="400" w:lineRule="exact"/>
              <w:ind w:right="85"/>
              <w:rPr>
                <w:rFonts w:ascii="Times New Roman" w:hAnsi="Times New Roman" w:eastAsia="仿宋_GB2312" w:cs="Times New Roman"/>
                <w:sz w:val="28"/>
                <w:szCs w:val="20"/>
              </w:rPr>
            </w:pPr>
            <w:r>
              <w:rPr>
                <w:rFonts w:ascii="Times New Roman" w:hAnsi="Times New Roman" w:eastAsia="仿宋_GB2312" w:cs="Times New Roman"/>
                <w:sz w:val="28"/>
                <w:szCs w:val="20"/>
              </w:rPr>
              <w:t>审核人：</w:t>
            </w:r>
          </w:p>
          <w:p>
            <w:pPr>
              <w:widowControl w:val="0"/>
              <w:spacing w:line="400" w:lineRule="exact"/>
              <w:ind w:right="85"/>
              <w:jc w:val="center"/>
              <w:rPr>
                <w:rFonts w:ascii="Times New Roman" w:hAnsi="Times New Roman" w:eastAsia="仿宋_GB2312" w:cs="Times New Roman"/>
                <w:sz w:val="28"/>
                <w:szCs w:val="20"/>
              </w:rPr>
            </w:pPr>
            <w:r>
              <w:rPr>
                <w:rFonts w:ascii="Times New Roman" w:hAnsi="Times New Roman" w:eastAsia="仿宋_GB2312" w:cs="Times New Roman"/>
                <w:sz w:val="28"/>
                <w:szCs w:val="20"/>
              </w:rPr>
              <w:t xml:space="preserve">   </w:t>
            </w:r>
          </w:p>
          <w:p>
            <w:pPr>
              <w:widowControl w:val="0"/>
              <w:spacing w:line="400" w:lineRule="exact"/>
              <w:ind w:right="85"/>
              <w:jc w:val="right"/>
              <w:rPr>
                <w:rFonts w:ascii="Times New Roman" w:hAnsi="Times New Roman" w:eastAsia="仿宋_GB2312" w:cs="Times New Roman"/>
                <w:kern w:val="2"/>
                <w:sz w:val="28"/>
                <w:szCs w:val="20"/>
              </w:rPr>
            </w:pPr>
            <w:r>
              <w:rPr>
                <w:rFonts w:ascii="Times New Roman" w:hAnsi="Times New Roman" w:eastAsia="仿宋_GB2312" w:cs="Times New Roman"/>
                <w:sz w:val="28"/>
                <w:szCs w:val="20"/>
              </w:rPr>
              <w:t xml:space="preserve">年 </w:t>
            </w:r>
            <w:r>
              <w:rPr>
                <w:rFonts w:hint="eastAsia" w:ascii="Times New Roman" w:hAnsi="Times New Roman" w:eastAsia="仿宋_GB2312" w:cs="Times New Roman"/>
                <w:sz w:val="28"/>
                <w:szCs w:val="20"/>
                <w:lang w:val="en-US" w:eastAsia="zh-CN"/>
              </w:rPr>
              <w:t xml:space="preserve"> </w:t>
            </w:r>
            <w:r>
              <w:rPr>
                <w:rFonts w:ascii="Times New Roman" w:hAnsi="Times New Roman" w:eastAsia="仿宋_GB2312" w:cs="Times New Roman"/>
                <w:sz w:val="28"/>
                <w:szCs w:val="20"/>
              </w:rPr>
              <w:t xml:space="preserve"> 月  </w:t>
            </w:r>
            <w:r>
              <w:rPr>
                <w:rFonts w:hint="eastAsia" w:ascii="Times New Roman" w:hAnsi="Times New Roman" w:eastAsia="仿宋_GB2312" w:cs="Times New Roman"/>
                <w:sz w:val="28"/>
                <w:szCs w:val="20"/>
                <w:lang w:val="en-US" w:eastAsia="zh-CN"/>
              </w:rPr>
              <w:t xml:space="preserve"> </w:t>
            </w:r>
            <w:r>
              <w:rPr>
                <w:rFonts w:ascii="Times New Roman" w:hAnsi="Times New Roman" w:eastAsia="仿宋_GB2312" w:cs="Times New Roman"/>
                <w:sz w:val="28"/>
                <w:szCs w:val="20"/>
              </w:rPr>
              <w:t>日</w:t>
            </w:r>
          </w:p>
        </w:tc>
        <w:tc>
          <w:tcPr>
            <w:tcW w:w="3073"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ind w:right="85"/>
              <w:rPr>
                <w:rFonts w:ascii="Times New Roman" w:hAnsi="Times New Roman" w:eastAsia="仿宋_GB2312" w:cs="Times New Roman"/>
                <w:sz w:val="28"/>
                <w:szCs w:val="20"/>
              </w:rPr>
            </w:pPr>
            <w:r>
              <w:rPr>
                <w:rFonts w:ascii="Times New Roman" w:hAnsi="Times New Roman" w:eastAsia="仿宋_GB2312" w:cs="Times New Roman"/>
                <w:sz w:val="28"/>
                <w:szCs w:val="20"/>
              </w:rPr>
              <w:t>复核意见：</w:t>
            </w:r>
          </w:p>
          <w:p>
            <w:pPr>
              <w:spacing w:line="400" w:lineRule="exact"/>
              <w:ind w:right="85"/>
              <w:rPr>
                <w:rFonts w:ascii="Times New Roman" w:hAnsi="Times New Roman" w:eastAsia="仿宋_GB2312" w:cs="Times New Roman"/>
                <w:sz w:val="28"/>
                <w:szCs w:val="20"/>
              </w:rPr>
            </w:pPr>
          </w:p>
          <w:p>
            <w:pPr>
              <w:spacing w:line="400" w:lineRule="exact"/>
              <w:ind w:right="85"/>
              <w:rPr>
                <w:rFonts w:ascii="Times New Roman" w:hAnsi="Times New Roman" w:eastAsia="仿宋_GB2312" w:cs="Times New Roman"/>
                <w:sz w:val="28"/>
                <w:szCs w:val="20"/>
              </w:rPr>
            </w:pPr>
            <w:r>
              <w:rPr>
                <w:rFonts w:ascii="Times New Roman" w:hAnsi="Times New Roman" w:eastAsia="仿宋_GB2312" w:cs="Times New Roman"/>
                <w:sz w:val="28"/>
                <w:szCs w:val="20"/>
              </w:rPr>
              <w:t>复核人：</w:t>
            </w:r>
          </w:p>
          <w:p>
            <w:pPr>
              <w:widowControl w:val="0"/>
              <w:spacing w:line="400" w:lineRule="exact"/>
              <w:ind w:right="85"/>
              <w:jc w:val="center"/>
              <w:rPr>
                <w:rFonts w:hint="eastAsia" w:ascii="Times New Roman" w:hAnsi="Times New Roman" w:eastAsia="仿宋_GB2312" w:cs="Times New Roman"/>
                <w:sz w:val="28"/>
                <w:szCs w:val="20"/>
                <w:lang w:val="en-US" w:eastAsia="zh-CN"/>
              </w:rPr>
            </w:pPr>
            <w:r>
              <w:rPr>
                <w:rFonts w:ascii="Times New Roman" w:hAnsi="Times New Roman" w:eastAsia="仿宋_GB2312" w:cs="Times New Roman"/>
                <w:sz w:val="28"/>
                <w:szCs w:val="20"/>
              </w:rPr>
              <w:t xml:space="preserve">   </w:t>
            </w:r>
            <w:r>
              <w:rPr>
                <w:rFonts w:hint="eastAsia" w:ascii="Times New Roman" w:hAnsi="Times New Roman" w:eastAsia="仿宋_GB2312" w:cs="Times New Roman"/>
                <w:sz w:val="28"/>
                <w:szCs w:val="20"/>
                <w:lang w:val="en-US" w:eastAsia="zh-CN"/>
              </w:rPr>
              <w:t xml:space="preserve"> </w:t>
            </w:r>
          </w:p>
          <w:p>
            <w:pPr>
              <w:widowControl w:val="0"/>
              <w:spacing w:line="400" w:lineRule="exact"/>
              <w:ind w:right="85"/>
              <w:jc w:val="right"/>
              <w:rPr>
                <w:rFonts w:ascii="Times New Roman" w:hAnsi="Times New Roman" w:eastAsia="仿宋_GB2312" w:cs="Times New Roman"/>
                <w:kern w:val="2"/>
                <w:sz w:val="28"/>
                <w:szCs w:val="20"/>
              </w:rPr>
            </w:pPr>
            <w:r>
              <w:rPr>
                <w:rFonts w:ascii="Times New Roman" w:hAnsi="Times New Roman" w:eastAsia="仿宋_GB2312" w:cs="Times New Roman"/>
                <w:sz w:val="28"/>
                <w:szCs w:val="20"/>
              </w:rPr>
              <w:t xml:space="preserve">年  </w:t>
            </w:r>
            <w:r>
              <w:rPr>
                <w:rFonts w:hint="eastAsia" w:ascii="Times New Roman" w:hAnsi="Times New Roman" w:eastAsia="仿宋_GB2312" w:cs="Times New Roman"/>
                <w:sz w:val="28"/>
                <w:szCs w:val="20"/>
                <w:lang w:val="en-US" w:eastAsia="zh-CN"/>
              </w:rPr>
              <w:t xml:space="preserve"> </w:t>
            </w:r>
            <w:r>
              <w:rPr>
                <w:rFonts w:ascii="Times New Roman" w:hAnsi="Times New Roman" w:eastAsia="仿宋_GB2312" w:cs="Times New Roman"/>
                <w:sz w:val="28"/>
                <w:szCs w:val="20"/>
              </w:rPr>
              <w:t xml:space="preserve">月  </w:t>
            </w:r>
            <w:r>
              <w:rPr>
                <w:rFonts w:hint="eastAsia" w:ascii="Times New Roman" w:hAnsi="Times New Roman" w:eastAsia="仿宋_GB2312" w:cs="Times New Roman"/>
                <w:sz w:val="28"/>
                <w:szCs w:val="20"/>
                <w:lang w:val="en-US" w:eastAsia="zh-CN"/>
              </w:rPr>
              <w:t xml:space="preserve"> </w:t>
            </w:r>
            <w:r>
              <w:rPr>
                <w:rFonts w:ascii="Times New Roman" w:hAnsi="Times New Roman" w:eastAsia="仿宋_GB2312" w:cs="Times New Roman"/>
                <w:sz w:val="28"/>
                <w:szCs w:val="20"/>
              </w:rPr>
              <w:t>日</w:t>
            </w:r>
          </w:p>
        </w:tc>
        <w:tc>
          <w:tcPr>
            <w:tcW w:w="2892"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ind w:right="85"/>
              <w:rPr>
                <w:rFonts w:ascii="Times New Roman" w:hAnsi="Times New Roman" w:eastAsia="仿宋_GB2312" w:cs="Times New Roman"/>
                <w:sz w:val="28"/>
                <w:szCs w:val="20"/>
              </w:rPr>
            </w:pPr>
            <w:r>
              <w:rPr>
                <w:rFonts w:ascii="Times New Roman" w:hAnsi="Times New Roman" w:eastAsia="仿宋_GB2312" w:cs="Times New Roman"/>
                <w:sz w:val="28"/>
                <w:szCs w:val="20"/>
              </w:rPr>
              <w:t>局长意见：</w:t>
            </w:r>
          </w:p>
          <w:p>
            <w:pPr>
              <w:spacing w:line="400" w:lineRule="exact"/>
              <w:ind w:right="85"/>
              <w:rPr>
                <w:rFonts w:ascii="Times New Roman" w:hAnsi="Times New Roman" w:eastAsia="仿宋_GB2312" w:cs="Times New Roman"/>
                <w:sz w:val="28"/>
                <w:szCs w:val="20"/>
              </w:rPr>
            </w:pPr>
          </w:p>
          <w:p>
            <w:pPr>
              <w:spacing w:line="400" w:lineRule="exact"/>
              <w:ind w:right="85"/>
              <w:rPr>
                <w:rFonts w:ascii="Times New Roman" w:hAnsi="Times New Roman" w:eastAsia="仿宋_GB2312" w:cs="Times New Roman"/>
                <w:sz w:val="28"/>
                <w:szCs w:val="20"/>
              </w:rPr>
            </w:pPr>
            <w:r>
              <w:rPr>
                <w:rFonts w:ascii="Times New Roman" w:hAnsi="Times New Roman" w:eastAsia="仿宋_GB2312" w:cs="Times New Roman"/>
                <w:sz w:val="28"/>
                <w:szCs w:val="20"/>
              </w:rPr>
              <w:t>局领导：     （局章）</w:t>
            </w:r>
          </w:p>
          <w:p>
            <w:pPr>
              <w:widowControl w:val="0"/>
              <w:spacing w:line="400" w:lineRule="exact"/>
              <w:ind w:right="85"/>
              <w:jc w:val="right"/>
              <w:rPr>
                <w:rFonts w:ascii="Times New Roman" w:hAnsi="Times New Roman" w:eastAsia="仿宋_GB2312" w:cs="Times New Roman"/>
                <w:sz w:val="28"/>
                <w:szCs w:val="20"/>
              </w:rPr>
            </w:pPr>
          </w:p>
          <w:p>
            <w:pPr>
              <w:widowControl w:val="0"/>
              <w:spacing w:line="400" w:lineRule="exact"/>
              <w:ind w:right="85"/>
              <w:jc w:val="right"/>
              <w:rPr>
                <w:rFonts w:ascii="Times New Roman" w:hAnsi="Times New Roman" w:eastAsia="仿宋_GB2312" w:cs="Times New Roman"/>
                <w:kern w:val="2"/>
                <w:sz w:val="28"/>
                <w:szCs w:val="20"/>
              </w:rPr>
            </w:pPr>
            <w:r>
              <w:rPr>
                <w:rFonts w:ascii="Times New Roman" w:hAnsi="Times New Roman" w:eastAsia="仿宋_GB2312" w:cs="Times New Roman"/>
                <w:sz w:val="28"/>
                <w:szCs w:val="20"/>
              </w:rPr>
              <w:t xml:space="preserve">年 </w:t>
            </w:r>
            <w:r>
              <w:rPr>
                <w:rFonts w:hint="eastAsia" w:ascii="Times New Roman" w:hAnsi="Times New Roman" w:eastAsia="仿宋_GB2312" w:cs="Times New Roman"/>
                <w:sz w:val="28"/>
                <w:szCs w:val="20"/>
                <w:lang w:val="en-US" w:eastAsia="zh-CN"/>
              </w:rPr>
              <w:t xml:space="preserve"> </w:t>
            </w:r>
            <w:r>
              <w:rPr>
                <w:rFonts w:ascii="Times New Roman" w:hAnsi="Times New Roman" w:eastAsia="仿宋_GB2312" w:cs="Times New Roman"/>
                <w:sz w:val="28"/>
                <w:szCs w:val="20"/>
              </w:rPr>
              <w:t xml:space="preserve"> 月  </w:t>
            </w:r>
            <w:r>
              <w:rPr>
                <w:rFonts w:hint="eastAsia" w:ascii="Times New Roman" w:hAnsi="Times New Roman" w:eastAsia="仿宋_GB2312" w:cs="Times New Roman"/>
                <w:sz w:val="28"/>
                <w:szCs w:val="20"/>
                <w:lang w:val="en-US" w:eastAsia="zh-CN"/>
              </w:rPr>
              <w:t xml:space="preserve"> </w:t>
            </w:r>
            <w:r>
              <w:rPr>
                <w:rFonts w:ascii="Times New Roman" w:hAnsi="Times New Roman" w:eastAsia="仿宋_GB2312" w:cs="Times New Roman"/>
                <w:sz w:val="28"/>
                <w:szCs w:val="20"/>
              </w:rPr>
              <w:t>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D17B98"/>
    <w:rsid w:val="4ED17B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3">
    <w:name w:val="Plain Text"/>
    <w:basedOn w:val="1"/>
    <w:qFormat/>
    <w:uiPriority w:val="0"/>
    <w:rPr>
      <w:rFonts w:ascii="宋体" w:hAnsi="Courier New" w:eastAsia="宋体" w:cs="Courier New"/>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2021-08-13T09:46:00Z</dcterms:created>
  <dc:creator>YY</dc:creator>
  <cp:lastModifiedBy>YY</cp:lastModifiedBy>
  <dcterms:modified xsi:type="dcterms:W3CDTF">2021-08-13T09:46:56Z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C2B6351775274491BD01D3BD95208E5E</vt:lpwstr>
  </property>
</Properties>
</file>