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AF" w:rsidRPr="00207CAF" w:rsidRDefault="00207CAF" w:rsidP="00207CAF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color w:val="343434"/>
          <w:kern w:val="36"/>
          <w:sz w:val="35"/>
          <w:szCs w:val="35"/>
        </w:rPr>
      </w:pPr>
      <w:r w:rsidRPr="00207CAF">
        <w:rPr>
          <w:rFonts w:ascii="微软雅黑" w:eastAsia="微软雅黑" w:hAnsi="微软雅黑" w:cs="宋体" w:hint="eastAsia"/>
          <w:color w:val="343434"/>
          <w:kern w:val="36"/>
          <w:sz w:val="35"/>
          <w:szCs w:val="35"/>
        </w:rPr>
        <w:t>擘画全面推进法治政府建设的路线图</w:t>
      </w:r>
    </w:p>
    <w:p w:rsidR="00207CAF" w:rsidRPr="00207CAF" w:rsidRDefault="00207CAF" w:rsidP="00207CAF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微软雅黑" w:eastAsia="微软雅黑" w:hAnsi="微软雅黑" w:cs="宋体" w:hint="eastAsia"/>
          <w:color w:val="878787"/>
          <w:kern w:val="0"/>
          <w:sz w:val="20"/>
          <w:szCs w:val="20"/>
        </w:rPr>
      </w:pPr>
      <w:bookmarkStart w:id="0" w:name="_GoBack"/>
      <w:bookmarkEnd w:id="0"/>
    </w:p>
    <w:p w:rsidR="00207CAF" w:rsidRPr="00207CAF" w:rsidRDefault="00207CAF" w:rsidP="00207CAF">
      <w:pPr>
        <w:widowControl/>
        <w:shd w:val="clear" w:color="auto" w:fill="FFFFFF"/>
        <w:spacing w:after="225" w:line="495" w:lineRule="atLeast"/>
        <w:ind w:firstLine="480"/>
        <w:jc w:val="left"/>
        <w:rPr>
          <w:rFonts w:ascii="Arial" w:eastAsia="微软雅黑" w:hAnsi="Arial" w:cs="Arial" w:hint="eastAsia"/>
          <w:color w:val="444444"/>
          <w:kern w:val="0"/>
          <w:sz w:val="30"/>
          <w:szCs w:val="30"/>
        </w:rPr>
      </w:pP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近日，中共中央、国务院印发了《法治政府建设实施纲要（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2021—2025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年）》，这是深入总结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“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十三五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”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时期法治政府建设成就经验的重要成果，是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“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十四五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”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时期全面推进法治政府建设的路线图和施工图。</w:t>
      </w:r>
    </w:p>
    <w:p w:rsidR="00207CAF" w:rsidRPr="00207CAF" w:rsidRDefault="00207CAF" w:rsidP="00207CAF">
      <w:pPr>
        <w:widowControl/>
        <w:shd w:val="clear" w:color="auto" w:fill="FFFFFF"/>
        <w:spacing w:after="225" w:line="495" w:lineRule="atLeast"/>
        <w:ind w:firstLine="480"/>
        <w:jc w:val="left"/>
        <w:rPr>
          <w:rFonts w:ascii="Arial" w:eastAsia="微软雅黑" w:hAnsi="Arial" w:cs="Arial"/>
          <w:color w:val="444444"/>
          <w:kern w:val="0"/>
          <w:sz w:val="30"/>
          <w:szCs w:val="30"/>
        </w:rPr>
      </w:pP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法治政府建设是全面依法治国的重点任务和主体工程，是推进国家治理体系和治理能力现代化的重要支撑。党的十八大以来，特别是《法治政府建设实施纲要（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2015—2020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年）》贯彻落实以来，各地区各部门多</w:t>
      </w:r>
      <w:proofErr w:type="gramStart"/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措</w:t>
      </w:r>
      <w:proofErr w:type="gramEnd"/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并举、改革创新，法治政府建设取得重大进展。当前，我国已经开启全面建设社会主义现代化国家、向第二个百年奋斗目标进军的新征程，统筹中华民族伟大复兴战略全局和世界百年未有之大变局，推进国家治理体系和治理能力现代化，适应人民日益增长的美好生活需要，都对法治政府建设提出了新的更高要求，必须立足全局、着眼长远、补齐短板、开拓进取，推动新时代法治政府建设再上新台阶。</w:t>
      </w:r>
    </w:p>
    <w:p w:rsidR="00207CAF" w:rsidRPr="00207CAF" w:rsidRDefault="00207CAF" w:rsidP="00207CAF">
      <w:pPr>
        <w:widowControl/>
        <w:shd w:val="clear" w:color="auto" w:fill="FFFFFF"/>
        <w:spacing w:after="225" w:line="495" w:lineRule="atLeast"/>
        <w:ind w:firstLine="480"/>
        <w:jc w:val="left"/>
        <w:rPr>
          <w:rFonts w:ascii="Arial" w:eastAsia="微软雅黑" w:hAnsi="Arial" w:cs="Arial"/>
          <w:color w:val="444444"/>
          <w:kern w:val="0"/>
          <w:sz w:val="30"/>
          <w:szCs w:val="30"/>
        </w:rPr>
      </w:pP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构建简约高效的基层管理体制，实行扁平化和网格化管理；严格执行市场准入负面清单，普遍落实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“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非禁即入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”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；全面推行审批服务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“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马上办、网上办、就近办、一次办、自助办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”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；到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2021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年年底前基本实现高频事项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“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跨省通办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”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；坚持传统服务与智能创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lastRenderedPageBreak/>
        <w:t>新相结合，充分保障老年人基本服务需要；严格落实重大行政决策终身责任追究制度和责任倒查机制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……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《法治政府建设实施纲要（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2021—2025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年）》在目标设定上，明确提出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“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全面建设职能科学、权责法定、执法严明、公开公正、智能高效、廉洁诚信、人民满意的法治政府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”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，进一步突出对建设数字法治政府和提高人民群众满意度的要求；在框架体系上，从健全八个方面体系、强化八个方面能力谋篇布局，提出改革发展举措，特别是紧扣当前实际，针对依法应对突发事件、强化法治政府建设科技保障等</w:t>
      </w:r>
      <w:proofErr w:type="gramStart"/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作出</w:t>
      </w:r>
      <w:proofErr w:type="gramEnd"/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系统部署。</w:t>
      </w:r>
    </w:p>
    <w:p w:rsidR="00207CAF" w:rsidRPr="00207CAF" w:rsidRDefault="00207CAF" w:rsidP="00207CAF">
      <w:pPr>
        <w:widowControl/>
        <w:shd w:val="clear" w:color="auto" w:fill="FFFFFF"/>
        <w:spacing w:after="225" w:line="495" w:lineRule="atLeast"/>
        <w:ind w:firstLine="480"/>
        <w:jc w:val="left"/>
        <w:rPr>
          <w:rFonts w:ascii="Arial" w:eastAsia="微软雅黑" w:hAnsi="Arial" w:cs="Arial"/>
          <w:color w:val="444444"/>
          <w:kern w:val="0"/>
          <w:sz w:val="30"/>
          <w:szCs w:val="30"/>
        </w:rPr>
      </w:pP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《法治政府建设实施纲要（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2021—2025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年）》的出台，对在新发展阶段不断推进法治政府建设，更好发挥法治政府建设在保障高质量发展、推动全面深化改革、维护社会大局稳定等方面的重要作用，更好发挥法治政府建设在法治国家、法治社会建设中的示范带动作用，具有重大意义。</w:t>
      </w:r>
    </w:p>
    <w:p w:rsidR="00207CAF" w:rsidRPr="00207CAF" w:rsidRDefault="00207CAF" w:rsidP="00207CAF">
      <w:pPr>
        <w:widowControl/>
        <w:shd w:val="clear" w:color="auto" w:fill="FFFFFF"/>
        <w:spacing w:after="225" w:line="495" w:lineRule="atLeast"/>
        <w:ind w:firstLine="480"/>
        <w:jc w:val="left"/>
        <w:rPr>
          <w:rFonts w:ascii="Arial" w:eastAsia="微软雅黑" w:hAnsi="Arial" w:cs="Arial"/>
          <w:color w:val="444444"/>
          <w:kern w:val="0"/>
          <w:sz w:val="30"/>
          <w:szCs w:val="30"/>
        </w:rPr>
      </w:pP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落实好《法治政府建设实施纲要（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2021—2025</w:t>
      </w:r>
      <w:r w:rsidRPr="00207CAF">
        <w:rPr>
          <w:rFonts w:ascii="Arial" w:eastAsia="微软雅黑" w:hAnsi="Arial" w:cs="Arial"/>
          <w:color w:val="444444"/>
          <w:kern w:val="0"/>
          <w:sz w:val="30"/>
          <w:szCs w:val="30"/>
        </w:rPr>
        <w:t>年）》，把法治政府建设放在党和国家事业发展全局中统筹谋划，加快构建职责明确、依法行政的政府治理体系，才能全面建设职能科学、权责法定、执法严明、公开公正、智能高效、廉洁诚信、人民满意的法治政府，才能为全面建设社会主义现代化国家、实现中华民族伟大复兴的中国梦提供有力法治保障。</w:t>
      </w:r>
    </w:p>
    <w:p w:rsidR="00207CAF" w:rsidRPr="00207CAF" w:rsidRDefault="00207CAF" w:rsidP="00207CAF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/>
          <w:color w:val="343434"/>
          <w:kern w:val="0"/>
          <w:szCs w:val="21"/>
        </w:rPr>
      </w:pPr>
      <w:r w:rsidRPr="00207CAF">
        <w:rPr>
          <w:rFonts w:ascii="Arial" w:eastAsia="微软雅黑" w:hAnsi="Arial" w:cs="Arial"/>
          <w:color w:val="444444"/>
          <w:kern w:val="0"/>
          <w:szCs w:val="21"/>
        </w:rPr>
        <w:t>来源：人民网</w:t>
      </w:r>
    </w:p>
    <w:p w:rsidR="00234915" w:rsidRDefault="00234915">
      <w:pPr>
        <w:rPr>
          <w:rFonts w:hint="eastAsia"/>
        </w:rPr>
      </w:pPr>
    </w:p>
    <w:sectPr w:rsidR="00234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AF"/>
    <w:rsid w:val="00207CAF"/>
    <w:rsid w:val="0023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D0D0D0"/>
            <w:right w:val="none" w:sz="0" w:space="0" w:color="auto"/>
          </w:divBdr>
        </w:div>
        <w:div w:id="8637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2021-09-08T00:57:00Z</dcterms:created>
  <dcterms:modified xsi:type="dcterms:W3CDTF">2021-09-08T00:57:00Z</dcterms:modified>
</cp:coreProperties>
</file>