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E7" w:rsidRDefault="002F38E7" w:rsidP="002F38E7">
      <w:pPr>
        <w:rPr>
          <w:rFonts w:eastAsia="黑体"/>
          <w:color w:val="000000"/>
          <w:kern w:val="0"/>
          <w:szCs w:val="32"/>
          <w:lang w:bidi="ar"/>
        </w:rPr>
      </w:pPr>
      <w:r>
        <w:rPr>
          <w:rFonts w:eastAsia="黑体"/>
          <w:color w:val="000000"/>
          <w:kern w:val="0"/>
          <w:szCs w:val="32"/>
          <w:lang w:bidi="ar"/>
        </w:rPr>
        <w:t>附件</w:t>
      </w:r>
      <w:r>
        <w:rPr>
          <w:rFonts w:eastAsia="黑体"/>
          <w:color w:val="000000"/>
          <w:kern w:val="0"/>
          <w:szCs w:val="32"/>
          <w:lang w:bidi="ar"/>
        </w:rPr>
        <w:t>3</w:t>
      </w:r>
    </w:p>
    <w:p w:rsidR="002F38E7" w:rsidRDefault="002F38E7" w:rsidP="002F38E7">
      <w:pPr>
        <w:pStyle w:val="5"/>
        <w:ind w:left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天津市城市一刻钟便民生活圈建设目标</w:t>
      </w:r>
    </w:p>
    <w:p w:rsidR="002F38E7" w:rsidRDefault="002F38E7" w:rsidP="002F38E7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05"/>
        <w:gridCol w:w="2912"/>
        <w:gridCol w:w="4050"/>
      </w:tblGrid>
      <w:tr w:rsidR="002F38E7" w:rsidTr="00C51FD1">
        <w:tc>
          <w:tcPr>
            <w:tcW w:w="1905" w:type="dxa"/>
            <w:vAlign w:val="center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912" w:type="dxa"/>
            <w:vAlign w:val="center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/>
                <w:color w:val="000000"/>
                <w:sz w:val="30"/>
                <w:szCs w:val="30"/>
              </w:rPr>
              <w:t>区属</w:t>
            </w:r>
          </w:p>
        </w:tc>
        <w:tc>
          <w:tcPr>
            <w:tcW w:w="4050" w:type="dxa"/>
            <w:vAlign w:val="center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/>
                <w:color w:val="000000"/>
                <w:sz w:val="30"/>
                <w:szCs w:val="30"/>
              </w:rPr>
              <w:t>城市一刻钟便民生活圈</w:t>
            </w:r>
          </w:p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/>
                <w:color w:val="000000"/>
                <w:sz w:val="30"/>
                <w:szCs w:val="30"/>
              </w:rPr>
              <w:t>数量指标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滨海新区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和平区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南开区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河西区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河东区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河北区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红桥区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东丽区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西青区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津南区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北辰区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武清区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静海区</w:t>
            </w:r>
            <w:proofErr w:type="gramEnd"/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宁河区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宝坻区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38E7" w:rsidTr="00C51FD1">
        <w:tc>
          <w:tcPr>
            <w:tcW w:w="1905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rFonts w:eastAsia="方正小标宋简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12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蓟</w:t>
            </w:r>
            <w:proofErr w:type="gramEnd"/>
            <w:r>
              <w:rPr>
                <w:color w:val="000000"/>
                <w:sz w:val="28"/>
                <w:szCs w:val="28"/>
              </w:rPr>
              <w:t>州区</w:t>
            </w:r>
          </w:p>
        </w:tc>
        <w:tc>
          <w:tcPr>
            <w:tcW w:w="4050" w:type="dxa"/>
          </w:tcPr>
          <w:p w:rsidR="002F38E7" w:rsidRDefault="002F38E7" w:rsidP="00C51FD1">
            <w:pPr>
              <w:pStyle w:val="5"/>
              <w:spacing w:line="560" w:lineRule="exact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2F38E7" w:rsidRDefault="002F38E7" w:rsidP="002F38E7">
      <w:pPr>
        <w:pStyle w:val="a4"/>
        <w:snapToGrid/>
        <w:jc w:val="both"/>
        <w:rPr>
          <w:sz w:val="32"/>
          <w:szCs w:val="32"/>
        </w:rPr>
      </w:pPr>
    </w:p>
    <w:p w:rsidR="002F38E7" w:rsidRDefault="002F38E7" w:rsidP="002F38E7">
      <w:pPr>
        <w:pStyle w:val="5"/>
        <w:ind w:left="0"/>
        <w:rPr>
          <w:szCs w:val="32"/>
        </w:rPr>
      </w:pPr>
    </w:p>
    <w:p w:rsidR="002F38E7" w:rsidRDefault="002F38E7" w:rsidP="002F38E7">
      <w:pPr>
        <w:rPr>
          <w:szCs w:val="32"/>
        </w:rPr>
      </w:pPr>
    </w:p>
    <w:p w:rsidR="002F38E7" w:rsidRDefault="002F38E7" w:rsidP="002F38E7">
      <w:pPr>
        <w:pStyle w:val="a0"/>
        <w:spacing w:after="0"/>
        <w:rPr>
          <w:szCs w:val="32"/>
        </w:rPr>
      </w:pPr>
    </w:p>
    <w:p w:rsidR="002F38E7" w:rsidRDefault="002F38E7" w:rsidP="002F38E7">
      <w:pPr>
        <w:pStyle w:val="a4"/>
        <w:snapToGrid/>
        <w:jc w:val="both"/>
        <w:rPr>
          <w:sz w:val="32"/>
          <w:szCs w:val="32"/>
        </w:rPr>
      </w:pPr>
    </w:p>
    <w:p w:rsidR="002F38E7" w:rsidRDefault="002F38E7" w:rsidP="002F38E7">
      <w:pPr>
        <w:pStyle w:val="5"/>
        <w:ind w:left="0"/>
        <w:rPr>
          <w:szCs w:val="32"/>
        </w:rPr>
      </w:pPr>
    </w:p>
    <w:p w:rsidR="002F38E7" w:rsidRDefault="002F38E7" w:rsidP="002F38E7">
      <w:pPr>
        <w:rPr>
          <w:szCs w:val="32"/>
        </w:rPr>
      </w:pPr>
    </w:p>
    <w:p w:rsidR="002F38E7" w:rsidRDefault="002F38E7" w:rsidP="002F38E7">
      <w:pPr>
        <w:pStyle w:val="a0"/>
        <w:spacing w:after="0"/>
        <w:rPr>
          <w:szCs w:val="32"/>
        </w:rPr>
      </w:pPr>
    </w:p>
    <w:p w:rsidR="002F38E7" w:rsidRDefault="002F38E7" w:rsidP="002F38E7">
      <w:pPr>
        <w:pStyle w:val="a4"/>
        <w:snapToGrid/>
        <w:jc w:val="both"/>
        <w:rPr>
          <w:sz w:val="32"/>
          <w:szCs w:val="32"/>
        </w:rPr>
      </w:pPr>
    </w:p>
    <w:p w:rsidR="002F38E7" w:rsidRDefault="002F38E7" w:rsidP="002F38E7">
      <w:pPr>
        <w:pStyle w:val="5"/>
        <w:ind w:left="0"/>
        <w:rPr>
          <w:szCs w:val="32"/>
        </w:rPr>
      </w:pPr>
    </w:p>
    <w:p w:rsidR="002F38E7" w:rsidRDefault="002F38E7" w:rsidP="002F38E7">
      <w:pPr>
        <w:rPr>
          <w:szCs w:val="32"/>
        </w:rPr>
      </w:pPr>
    </w:p>
    <w:p w:rsidR="002F38E7" w:rsidRDefault="002F38E7" w:rsidP="002F38E7">
      <w:pPr>
        <w:pStyle w:val="a0"/>
        <w:spacing w:after="0"/>
        <w:rPr>
          <w:szCs w:val="32"/>
        </w:rPr>
      </w:pPr>
    </w:p>
    <w:p w:rsidR="002F38E7" w:rsidRDefault="002F38E7" w:rsidP="002F38E7">
      <w:pPr>
        <w:pStyle w:val="a4"/>
        <w:snapToGrid/>
        <w:jc w:val="both"/>
        <w:rPr>
          <w:sz w:val="32"/>
          <w:szCs w:val="32"/>
        </w:rPr>
      </w:pPr>
    </w:p>
    <w:p w:rsidR="002F38E7" w:rsidRDefault="002F38E7" w:rsidP="002F38E7">
      <w:pPr>
        <w:pStyle w:val="5"/>
        <w:ind w:left="0"/>
        <w:rPr>
          <w:szCs w:val="32"/>
        </w:rPr>
      </w:pPr>
    </w:p>
    <w:p w:rsidR="00796CA5" w:rsidRDefault="00796CA5">
      <w:bookmarkStart w:id="0" w:name="_GoBack"/>
      <w:bookmarkEnd w:id="0"/>
    </w:p>
    <w:sectPr w:rsidR="0079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F"/>
    <w:rsid w:val="002F38E7"/>
    <w:rsid w:val="0039640F"/>
    <w:rsid w:val="007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38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2F38E7"/>
    <w:pPr>
      <w:spacing w:after="120"/>
    </w:pPr>
  </w:style>
  <w:style w:type="character" w:customStyle="1" w:styleId="Char">
    <w:name w:val="正文文本 Char"/>
    <w:basedOn w:val="a1"/>
    <w:link w:val="a0"/>
    <w:rsid w:val="002F38E7"/>
    <w:rPr>
      <w:rFonts w:ascii="Times New Roman" w:eastAsia="仿宋_GB2312" w:hAnsi="Times New Roman" w:cs="Times New Roman"/>
      <w:sz w:val="32"/>
      <w:szCs w:val="24"/>
    </w:rPr>
  </w:style>
  <w:style w:type="paragraph" w:styleId="a4">
    <w:name w:val="footer"/>
    <w:basedOn w:val="a"/>
    <w:next w:val="5"/>
    <w:link w:val="Char0"/>
    <w:qFormat/>
    <w:rsid w:val="002F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2F38E7"/>
    <w:rPr>
      <w:rFonts w:ascii="Times New Roman" w:eastAsia="仿宋_GB2312" w:hAnsi="Times New Roman" w:cs="Times New Roman"/>
      <w:sz w:val="18"/>
      <w:szCs w:val="18"/>
    </w:rPr>
  </w:style>
  <w:style w:type="paragraph" w:styleId="5">
    <w:name w:val="index 5"/>
    <w:basedOn w:val="a"/>
    <w:next w:val="a"/>
    <w:uiPriority w:val="2"/>
    <w:qFormat/>
    <w:rsid w:val="002F38E7"/>
    <w:pPr>
      <w:ind w:left="1680"/>
    </w:pPr>
  </w:style>
  <w:style w:type="table" w:styleId="a5">
    <w:name w:val="Table Grid"/>
    <w:basedOn w:val="a2"/>
    <w:qFormat/>
    <w:rsid w:val="002F38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38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2F38E7"/>
    <w:pPr>
      <w:spacing w:after="120"/>
    </w:pPr>
  </w:style>
  <w:style w:type="character" w:customStyle="1" w:styleId="Char">
    <w:name w:val="正文文本 Char"/>
    <w:basedOn w:val="a1"/>
    <w:link w:val="a0"/>
    <w:rsid w:val="002F38E7"/>
    <w:rPr>
      <w:rFonts w:ascii="Times New Roman" w:eastAsia="仿宋_GB2312" w:hAnsi="Times New Roman" w:cs="Times New Roman"/>
      <w:sz w:val="32"/>
      <w:szCs w:val="24"/>
    </w:rPr>
  </w:style>
  <w:style w:type="paragraph" w:styleId="a4">
    <w:name w:val="footer"/>
    <w:basedOn w:val="a"/>
    <w:next w:val="5"/>
    <w:link w:val="Char0"/>
    <w:qFormat/>
    <w:rsid w:val="002F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2F38E7"/>
    <w:rPr>
      <w:rFonts w:ascii="Times New Roman" w:eastAsia="仿宋_GB2312" w:hAnsi="Times New Roman" w:cs="Times New Roman"/>
      <w:sz w:val="18"/>
      <w:szCs w:val="18"/>
    </w:rPr>
  </w:style>
  <w:style w:type="paragraph" w:styleId="5">
    <w:name w:val="index 5"/>
    <w:basedOn w:val="a"/>
    <w:next w:val="a"/>
    <w:uiPriority w:val="2"/>
    <w:qFormat/>
    <w:rsid w:val="002F38E7"/>
    <w:pPr>
      <w:ind w:left="1680"/>
    </w:pPr>
  </w:style>
  <w:style w:type="table" w:styleId="a5">
    <w:name w:val="Table Grid"/>
    <w:basedOn w:val="a2"/>
    <w:qFormat/>
    <w:rsid w:val="002F38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2022-04-28T08:08:00Z</dcterms:created>
  <dcterms:modified xsi:type="dcterms:W3CDTF">2022-04-28T08:08:00Z</dcterms:modified>
</cp:coreProperties>
</file>