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8479">
      <w:pPr>
        <w:jc w:val="left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5</w:t>
      </w:r>
    </w:p>
    <w:p w14:paraId="2BBD0D80">
      <w:pPr>
        <w:spacing w:line="500" w:lineRule="exact"/>
        <w:jc w:val="both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60267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输液瓶（袋）</w:t>
      </w:r>
    </w:p>
    <w:p w14:paraId="702B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利用企业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bookmarkEnd w:id="0"/>
    <w:p w14:paraId="1FC15BA6">
      <w:pPr>
        <w:spacing w:line="5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24FA16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将严格遵守《医疗废物管理条例》和《医疗机构医疗废物管理条例》等法律法规，落实《医疗机构废弃物综合治理工作方案》（国卫医发〔2020〕3号）和《市卫生健康委等12部门关于印发天津市医疗卫生机构废弃物综合治理实施方案的通知》（津卫规后〔2020〕451号）的要求，做好医疗机构产生的未被污染的可回收输液瓶（袋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 w14:paraId="58EA7FCB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我单位承诺：</w:t>
      </w:r>
    </w:p>
    <w:p w14:paraId="5826B240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再生利用的输液瓶（袋）不用于原用途，不用于制造餐饮容器以及玩具等儿童用品，不危害人体健康，利用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过程中严格遵守环境保护相关要求；</w:t>
      </w:r>
    </w:p>
    <w:p w14:paraId="1B91E6D3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二、建立健全相关管理的规章制度、岗位责任制、工作流程，自觉执行和遵守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再生利用的输液瓶（袋）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，不倒买倒卖；</w:t>
      </w:r>
    </w:p>
    <w:p w14:paraId="57054285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输液瓶（袋）回收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对接工作，如实填报医疗卫生机构产生的可回收输液瓶（袋）回收利用工作交接单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4844A947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、自觉接受相关部门和行业协会、媒体的监督检查，对在检查中发现的问题及时进行整改落实。</w:t>
      </w:r>
    </w:p>
    <w:p w14:paraId="44F472AA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7E1773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7C1EBB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单位负责人签字：            承诺单位（公章）：</w:t>
      </w:r>
    </w:p>
    <w:p w14:paraId="0C7350C7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16DC6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541A"/>
    <w:rsid w:val="7C0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2025-06-23T07:42:00Z</dcterms:created>
  <dc:creator>WPS_1477987779</dc:creator>
  <cp:lastModifiedBy>WPS_1477987779</cp:lastModifiedBy>
  <dcterms:modified xsi:type="dcterms:W3CDTF">2025-06-23T07:42:28Z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117B0254A2F748C1AE2E818CE0C4FF00_11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