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50" w:rsidRDefault="00136A50" w:rsidP="00136A50">
      <w:pPr>
        <w:pStyle w:val="a4"/>
        <w:spacing w:line="600" w:lineRule="exact"/>
        <w:ind w:firstLineChars="0" w:firstLine="0"/>
        <w:rPr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sz w:val="34"/>
          <w:szCs w:val="34"/>
        </w:rPr>
        <w:t>4</w:t>
      </w:r>
    </w:p>
    <w:p w:rsidR="00B8078D" w:rsidRDefault="00B8078D" w:rsidP="00B8078D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风险评估报告（参考样式）</w:t>
      </w:r>
    </w:p>
    <w:p w:rsidR="00B8078D" w:rsidRDefault="00B8078D" w:rsidP="00B8078D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报告日期：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920"/>
        <w:gridCol w:w="3050"/>
        <w:gridCol w:w="1369"/>
        <w:gridCol w:w="2260"/>
      </w:tblGrid>
      <w:tr w:rsidR="00B8078D" w:rsidTr="007C4760">
        <w:trPr>
          <w:trHeight w:val="817"/>
          <w:jc w:val="center"/>
        </w:trPr>
        <w:tc>
          <w:tcPr>
            <w:tcW w:w="1746" w:type="dxa"/>
            <w:gridSpan w:val="2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3050" w:type="dxa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</w:t>
            </w:r>
          </w:p>
        </w:tc>
        <w:tc>
          <w:tcPr>
            <w:tcW w:w="2260" w:type="dxa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2510"/>
          <w:jc w:val="center"/>
        </w:trPr>
        <w:tc>
          <w:tcPr>
            <w:tcW w:w="1746" w:type="dxa"/>
            <w:gridSpan w:val="2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事项基本</w:t>
            </w:r>
          </w:p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概况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主要内容</w:t>
            </w:r>
          </w:p>
        </w:tc>
        <w:tc>
          <w:tcPr>
            <w:tcW w:w="6679" w:type="dxa"/>
            <w:gridSpan w:val="3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1707"/>
          <w:jc w:val="center"/>
        </w:trPr>
        <w:tc>
          <w:tcPr>
            <w:tcW w:w="826" w:type="dxa"/>
            <w:vMerge w:val="restart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评估</w:t>
            </w:r>
          </w:p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</w:t>
            </w:r>
          </w:p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920" w:type="dxa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评估人员</w:t>
            </w:r>
          </w:p>
        </w:tc>
        <w:tc>
          <w:tcPr>
            <w:tcW w:w="6679" w:type="dxa"/>
            <w:gridSpan w:val="3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1900"/>
          <w:jc w:val="center"/>
        </w:trPr>
        <w:tc>
          <w:tcPr>
            <w:tcW w:w="826" w:type="dxa"/>
            <w:vMerge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时间安排</w:t>
            </w:r>
          </w:p>
        </w:tc>
        <w:tc>
          <w:tcPr>
            <w:tcW w:w="6679" w:type="dxa"/>
            <w:gridSpan w:val="3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1881"/>
          <w:jc w:val="center"/>
        </w:trPr>
        <w:tc>
          <w:tcPr>
            <w:tcW w:w="826" w:type="dxa"/>
            <w:vMerge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方法步骤</w:t>
            </w:r>
          </w:p>
        </w:tc>
        <w:tc>
          <w:tcPr>
            <w:tcW w:w="6679" w:type="dxa"/>
            <w:gridSpan w:val="3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2629"/>
          <w:jc w:val="center"/>
        </w:trPr>
        <w:tc>
          <w:tcPr>
            <w:tcW w:w="826" w:type="dxa"/>
            <w:vMerge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主要工作</w:t>
            </w:r>
          </w:p>
        </w:tc>
        <w:tc>
          <w:tcPr>
            <w:tcW w:w="6679" w:type="dxa"/>
            <w:gridSpan w:val="3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8078D" w:rsidRDefault="00B8078D" w:rsidP="00B8078D">
      <w:pPr>
        <w:spacing w:line="600" w:lineRule="exact"/>
        <w:jc w:val="center"/>
        <w:rPr>
          <w:rFonts w:eastAsia="方正小标宋简体"/>
          <w:sz w:val="44"/>
          <w:szCs w:val="44"/>
        </w:rPr>
        <w:sectPr w:rsidR="00B8078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5568"/>
      </w:tblGrid>
      <w:tr w:rsidR="00B8078D" w:rsidTr="007C4760">
        <w:trPr>
          <w:trHeight w:val="746"/>
          <w:jc w:val="center"/>
        </w:trPr>
        <w:tc>
          <w:tcPr>
            <w:tcW w:w="8726" w:type="dxa"/>
            <w:gridSpan w:val="2"/>
          </w:tcPr>
          <w:p w:rsidR="00B8078D" w:rsidRDefault="00B8078D" w:rsidP="007C4760">
            <w:pPr>
              <w:spacing w:line="6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lastRenderedPageBreak/>
              <w:t>风险评估内容和防控建议</w:t>
            </w:r>
          </w:p>
        </w:tc>
      </w:tr>
      <w:tr w:rsidR="00B8078D" w:rsidTr="007C4760">
        <w:trPr>
          <w:trHeight w:val="2990"/>
          <w:jc w:val="center"/>
        </w:trPr>
        <w:tc>
          <w:tcPr>
            <w:tcW w:w="315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风险综合评价</w:t>
            </w:r>
            <w:r>
              <w:rPr>
                <w:rFonts w:eastAsia="仿宋_GB2312"/>
                <w:sz w:val="28"/>
                <w:szCs w:val="28"/>
              </w:rPr>
              <w:t>（围绕可能引发的社会稳定、公共安全、生态环境、财政金融方面的风险以及可能引发的网络舆情风险进行评估，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作出</w:t>
            </w:r>
            <w:proofErr w:type="gramEnd"/>
            <w:r>
              <w:rPr>
                <w:rFonts w:eastAsia="仿宋_GB2312"/>
                <w:sz w:val="28"/>
                <w:szCs w:val="28"/>
              </w:rPr>
              <w:t>综合评价）</w:t>
            </w:r>
          </w:p>
        </w:tc>
        <w:tc>
          <w:tcPr>
            <w:tcW w:w="556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2780"/>
          <w:jc w:val="center"/>
        </w:trPr>
        <w:tc>
          <w:tcPr>
            <w:tcW w:w="315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可控性</w:t>
            </w:r>
            <w:r>
              <w:rPr>
                <w:rFonts w:eastAsia="仿宋_GB2312"/>
                <w:sz w:val="28"/>
                <w:szCs w:val="28"/>
              </w:rPr>
              <w:t>（围绕事项是否存在相关风险，是否可对相关风险进行控制、化解等开展论证）</w:t>
            </w:r>
          </w:p>
        </w:tc>
        <w:tc>
          <w:tcPr>
            <w:tcW w:w="556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3623"/>
          <w:jc w:val="center"/>
        </w:trPr>
        <w:tc>
          <w:tcPr>
            <w:tcW w:w="315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预防和化解风险建议</w:t>
            </w:r>
            <w:r>
              <w:rPr>
                <w:rFonts w:eastAsia="仿宋_GB2312"/>
                <w:sz w:val="28"/>
                <w:szCs w:val="28"/>
              </w:rPr>
              <w:t>（应对事项可能引发风险的预防和化解提出建议）</w:t>
            </w:r>
          </w:p>
        </w:tc>
        <w:tc>
          <w:tcPr>
            <w:tcW w:w="5568" w:type="dxa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B8078D" w:rsidRDefault="00B8078D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8078D" w:rsidTr="007C4760">
        <w:trPr>
          <w:trHeight w:val="2260"/>
          <w:jc w:val="center"/>
        </w:trPr>
        <w:tc>
          <w:tcPr>
            <w:tcW w:w="3158" w:type="dxa"/>
            <w:vAlign w:val="center"/>
          </w:tcPr>
          <w:p w:rsidR="00B8078D" w:rsidRDefault="00B8078D" w:rsidP="007C4760">
            <w:pPr>
              <w:spacing w:line="6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事项实施与否的意见和建议</w:t>
            </w:r>
          </w:p>
        </w:tc>
        <w:tc>
          <w:tcPr>
            <w:tcW w:w="5568" w:type="dxa"/>
            <w:vAlign w:val="center"/>
          </w:tcPr>
          <w:p w:rsidR="00B8078D" w:rsidRDefault="00B8078D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B8078D" w:rsidRDefault="00B8078D" w:rsidP="00B8078D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专家签字：</w:t>
      </w: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8"/>
          <w:szCs w:val="28"/>
        </w:rPr>
        <w:t>日期：</w:t>
      </w:r>
    </w:p>
    <w:p w:rsidR="00B8078D" w:rsidRDefault="00B8078D" w:rsidP="00B8078D">
      <w:pPr>
        <w:pStyle w:val="a0"/>
        <w:spacing w:line="600" w:lineRule="exact"/>
        <w:ind w:firstLine="560"/>
        <w:jc w:val="left"/>
        <w:rPr>
          <w:rFonts w:eastAsia="黑体"/>
          <w:kern w:val="0"/>
          <w:sz w:val="28"/>
          <w:szCs w:val="28"/>
        </w:rPr>
        <w:sectPr w:rsidR="00B8078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45EB" w:rsidRDefault="004445EB">
      <w:bookmarkStart w:id="0" w:name="_GoBack"/>
      <w:bookmarkEnd w:id="0"/>
    </w:p>
    <w:sectPr w:rsidR="00444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E" w:rsidRDefault="0004788E" w:rsidP="00B8078D">
      <w:r>
        <w:separator/>
      </w:r>
    </w:p>
  </w:endnote>
  <w:endnote w:type="continuationSeparator" w:id="0">
    <w:p w:rsidR="0004788E" w:rsidRDefault="0004788E" w:rsidP="00B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E" w:rsidRDefault="0004788E" w:rsidP="00B8078D">
      <w:r>
        <w:separator/>
      </w:r>
    </w:p>
  </w:footnote>
  <w:footnote w:type="continuationSeparator" w:id="0">
    <w:p w:rsidR="0004788E" w:rsidRDefault="0004788E" w:rsidP="00B8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0"/>
    <w:rsid w:val="0004788E"/>
    <w:rsid w:val="00136A50"/>
    <w:rsid w:val="004445EB"/>
    <w:rsid w:val="00B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6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136A50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136A5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36A5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B8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B807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8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B807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6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136A50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136A5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36A5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B8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B807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8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B807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2022-01-25T03:19:00Z</dcterms:created>
  <dcterms:modified xsi:type="dcterms:W3CDTF">2022-01-25T03:20:00Z</dcterms:modified>
</cp:coreProperties>
</file>